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(Somente para Programa ISV Royalty)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73637D13" w:rsidR="00CC0B67" w:rsidRPr="00512804" w:rsidRDefault="00CC0B67" w:rsidP="00865574">
            <w:pPr>
              <w:pStyle w:val="HeadingSoftwareTitle"/>
              <w:widowControl w:val="0"/>
              <w:pBdr>
                <w:bottom w:val="none" w:sz="0" w:space="0" w:color="auto"/>
              </w:pBdr>
              <w:rPr>
                <w:b w:val="0"/>
                <w:bCs w:val="0"/>
              </w:rPr>
            </w:pPr>
            <w:r>
              <w:t>Microsoft</w:t>
            </w:r>
            <w:r w:rsidR="00865574">
              <w:rPr>
                <w:rStyle w:val="FootnoteReference"/>
              </w:rPr>
              <w:footnoteReference w:id="1"/>
            </w:r>
            <w:r w:rsidRPr="00477ADB">
              <w:rPr>
                <w:color w:val="FFFFFF"/>
              </w:rPr>
              <w:t xml:space="preserve"> SQL Server 2016 Enterprise Server/CAL Edition </w:t>
            </w:r>
            <w:r>
              <w:t xml:space="preserve">(Tempo de Execução) </w:t>
            </w:r>
            <w:r>
              <w:rPr>
                <w:u w:val="single"/>
              </w:rPr>
              <w:t>     </w:t>
            </w:r>
            <w:r w:rsidR="00865574" w:rsidRPr="00865574">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8A0790">
        <w:trPr>
          <w:trHeight w:hRule="exact" w:val="2146"/>
        </w:trPr>
        <w:tc>
          <w:tcPr>
            <w:tcW w:w="0" w:type="auto"/>
            <w:vAlign w:val="center"/>
          </w:tcPr>
          <w:p w14:paraId="451CFE1F" w14:textId="2AA2507C" w:rsidR="00E752B4" w:rsidRPr="0037259D" w:rsidRDefault="00E752B4" w:rsidP="004C4441">
            <w:r>
              <w:rPr>
                <w:b/>
                <w:sz w:val="20"/>
                <w:szCs w:val="20"/>
              </w:rPr>
              <w:t xml:space="preserve">Licenças de Servidor: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865574" w:rsidRPr="008A0790">
              <w:rPr>
                <w:rStyle w:val="FootnoteReference"/>
                <w:b/>
                <w:bCs/>
              </w:rPr>
              <w:footnoteReference w:id="3"/>
            </w:r>
          </w:p>
          <w:p w14:paraId="044DC747" w14:textId="28F69473" w:rsidR="00E752B4" w:rsidRPr="0037259D" w:rsidRDefault="00E752B4" w:rsidP="007821A9">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865574" w:rsidRPr="008A0790">
              <w:rPr>
                <w:rStyle w:val="FootnoteReference"/>
                <w:b/>
                <w:bCs/>
              </w:rPr>
              <w:footnoteReference w:id="4"/>
            </w:r>
          </w:p>
          <w:p w14:paraId="36E2A45E" w14:textId="11A07920" w:rsidR="00E752B4" w:rsidRPr="00512804" w:rsidRDefault="00E752B4" w:rsidP="00B109A0">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865574" w:rsidRPr="008A0790">
              <w:rPr>
                <w:rStyle w:val="FootnoteReference"/>
                <w:b/>
                <w:bCs/>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3B0D53C5" w:rsidR="00A04CC9" w:rsidRPr="0037259D" w:rsidRDefault="00761033" w:rsidP="003B25DD">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35517700" w:rsidR="00761033" w:rsidRPr="0037259D" w:rsidRDefault="00A04CC9" w:rsidP="00217F3D">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37259D" w:rsidRDefault="00761033" w:rsidP="00217F3D">
      <w:r>
        <w:rPr>
          <w:rFonts w:eastAsia="SimSun"/>
          <w:sz w:val="20"/>
          <w:szCs w:val="20"/>
        </w:rPr>
        <w:t>referentes ao presente software, salvo se outros termos acompanharem os referidos itens. Nesse caso, aplicar-se-ão seus respectivos termos.</w:t>
      </w:r>
    </w:p>
    <w:p w14:paraId="40AA03D5" w14:textId="2DDEBE6D" w:rsidR="00761033" w:rsidRPr="0037259D"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DA236D" w:rsidRDefault="00761033" w:rsidP="00217F3D">
      <w:pPr>
        <w:pStyle w:val="PreambleBorderAbove"/>
        <w:rPr>
          <w:b w:val="0"/>
          <w:bCs w:val="0"/>
          <w:sz w:val="20"/>
          <w:szCs w:val="20"/>
        </w:rPr>
      </w:pPr>
      <w:r w:rsidRPr="00DA236D">
        <w:rPr>
          <w:rFonts w:eastAsia="SimSun"/>
          <w:color w:val="000000"/>
          <w:sz w:val="20"/>
          <w:szCs w:val="20"/>
        </w:rPr>
        <w:t>NOTIFICAÇÃO IMPORTANTE</w:t>
      </w:r>
      <w:r w:rsidRPr="00DA236D">
        <w:rPr>
          <w:rFonts w:eastAsia="SimSun"/>
          <w:sz w:val="20"/>
          <w:szCs w:val="20"/>
        </w:rPr>
        <w:t xml:space="preserve">: ATUALIZAÇÕES AUTOMÁTICAS PARA VERSÕES ANTERIORES DO SQL SERVER. </w:t>
      </w:r>
      <w:r w:rsidRPr="00DA236D">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w:t>
      </w:r>
      <w:r w:rsidRPr="00DA236D">
        <w:rPr>
          <w:rFonts w:eastAsia="SimSun"/>
          <w:b w:val="0"/>
          <w:sz w:val="20"/>
          <w:szCs w:val="20"/>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DA236D" w:rsidRDefault="003C4C6B" w:rsidP="003B25DD">
      <w:pPr>
        <w:rPr>
          <w:sz w:val="20"/>
          <w:szCs w:val="20"/>
        </w:rPr>
      </w:pPr>
      <w:r w:rsidRPr="00DA236D">
        <w:rPr>
          <w:sz w:val="20"/>
          <w:szCs w:val="20"/>
        </w:rPr>
        <w:t xml:space="preserve">O software permite que a Microsoft colete telemetria por padrão. Você pode desativar a telemetria nos níveis Servidor e cliente seguindo as instruções em </w:t>
      </w:r>
      <w:hyperlink r:id="rId11" w:history="1">
        <w:r w:rsidRPr="00DA236D">
          <w:rPr>
            <w:rStyle w:val="Hyperlink"/>
            <w:rFonts w:cs="Tahoma"/>
            <w:sz w:val="20"/>
            <w:szCs w:val="20"/>
          </w:rPr>
          <w:t>http://go.microsoft.com/fwlink/?LinkID=733886</w:t>
        </w:r>
      </w:hyperlink>
      <w:r w:rsidRPr="00DA236D">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37259D" w:rsidRDefault="00761033" w:rsidP="00217F3D">
      <w:pPr>
        <w:pStyle w:val="PreambleBorderAbove"/>
      </w:pPr>
      <w:r>
        <w:rPr>
          <w:rFonts w:eastAsia="SimSun"/>
          <w:sz w:val="20"/>
          <w:szCs w:val="20"/>
        </w:rPr>
        <w:t>CONCORDANDO COM OS PRESENTES TERMOS DE LICENÇA, SER-LHE-ÃO CONFERIDOS OS DIREITOS ABAIXO PARA CADA LICENÇA DE SOFTWARE ADQUIRIDA.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VISÃO GERAL.</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O software inclui</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para servidores</w:t>
      </w:r>
      <w:r>
        <w:rPr>
          <w:sz w:val="20"/>
          <w:szCs w:val="20"/>
        </w:rPr>
        <w:t xml:space="preserve"> e</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software adicional que pode ser usado apenas com o software para servidores, direta ou indiretamente, por meio de outros softwares</w:t>
      </w:r>
      <w:r>
        <w:rPr>
          <w:sz w:val="20"/>
          <w:szCs w:val="20"/>
        </w:rPr>
        <w:t>.</w:t>
      </w:r>
    </w:p>
    <w:p w14:paraId="0C418834" w14:textId="45DAC7BE" w:rsidR="00761033" w:rsidRPr="00DA236D"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 xml:space="preserve">Modelo de Licença. </w:t>
      </w:r>
      <w:r>
        <w:rPr>
          <w:rFonts w:eastAsia="SimSun"/>
          <w:b w:val="0"/>
          <w:bCs w:val="0"/>
          <w:sz w:val="20"/>
          <w:szCs w:val="20"/>
        </w:rPr>
        <w:t>O software é licenciado com base no:</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o</w:t>
      </w:r>
      <w:r>
        <w:rPr>
          <w:rFonts w:eastAsia="SimSun"/>
          <w:bCs/>
          <w:sz w:val="20"/>
          <w:szCs w:val="20"/>
        </w:rPr>
        <w:t xml:space="preserve"> </w:t>
      </w:r>
      <w:r>
        <w:rPr>
          <w:rFonts w:eastAsia="SimSun"/>
          <w:sz w:val="20"/>
          <w:szCs w:val="20"/>
        </w:rPr>
        <w:t>número de ambientes de sistema operacional (OSEs) nos quais o software para servidores é executado e</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número de dispositivos e usuários que acessam as instâncias do software para servidores.</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Terminologia de Licenciamento.</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12091D11" w14:textId="714CD048" w:rsidR="00761033" w:rsidRPr="0037259D" w:rsidRDefault="00761033" w:rsidP="00217F3D">
      <w:pPr>
        <w:pStyle w:val="Bullet4"/>
        <w:numPr>
          <w:ilvl w:val="0"/>
          <w:numId w:val="14"/>
        </w:numPr>
        <w:ind w:left="1800" w:hanging="360"/>
      </w:pPr>
      <w:r>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37259D" w:rsidRDefault="00761033" w:rsidP="00217F3D">
      <w:pPr>
        <w:pStyle w:val="Bullet4"/>
        <w:numPr>
          <w:ilvl w:val="0"/>
          <w:numId w:val="14"/>
        </w:numPr>
        <w:ind w:left="1800" w:hanging="360"/>
      </w:pPr>
      <w:r>
        <w:rPr>
          <w:rFonts w:eastAsia="SimSun"/>
          <w:sz w:val="20"/>
          <w:szCs w:val="20"/>
        </w:rPr>
        <w:t>instâncias de aplicativos, se houver, configuradas para serem executadas na instância de sistema operacional ou na parte identificada acima.</w:t>
      </w:r>
    </w:p>
    <w:p w14:paraId="37F6D339" w14:textId="105826E0" w:rsidR="00761033" w:rsidRPr="0037259D" w:rsidRDefault="00761033" w:rsidP="00217F3D">
      <w:pPr>
        <w:pStyle w:val="Body3"/>
        <w:ind w:left="1440"/>
      </w:pPr>
      <w:r>
        <w:rPr>
          <w:rFonts w:eastAsia="SimSun"/>
          <w:sz w:val="20"/>
          <w:szCs w:val="20"/>
        </w:rPr>
        <w:t>Um sistema de hardware físico pode ter um dos itens abaixo ou ambos:</w:t>
      </w:r>
    </w:p>
    <w:p w14:paraId="1311FEF7" w14:textId="5C3CB086" w:rsidR="00761033" w:rsidRPr="0037259D" w:rsidRDefault="00761033" w:rsidP="00217F3D">
      <w:pPr>
        <w:pStyle w:val="Body3"/>
        <w:numPr>
          <w:ilvl w:val="0"/>
          <w:numId w:val="15"/>
        </w:numPr>
      </w:pPr>
      <w:r>
        <w:rPr>
          <w:rFonts w:eastAsia="SimSun"/>
          <w:sz w:val="20"/>
          <w:szCs w:val="20"/>
        </w:rPr>
        <w:t>um ambiente de sistema operacional físico;</w:t>
      </w:r>
    </w:p>
    <w:p w14:paraId="346EF843" w14:textId="7861BEB8" w:rsidR="00761033" w:rsidRPr="0037259D" w:rsidRDefault="00761033" w:rsidP="00217F3D">
      <w:pPr>
        <w:pStyle w:val="Body3"/>
        <w:numPr>
          <w:ilvl w:val="0"/>
          <w:numId w:val="15"/>
        </w:numPr>
      </w:pPr>
      <w:r>
        <w:rPr>
          <w:rFonts w:eastAsia="SimSun"/>
          <w:sz w:val="20"/>
          <w:szCs w:val="20"/>
        </w:rPr>
        <w:t>um ou mais ambientes de sistema operacional virtuais.</w:t>
      </w:r>
    </w:p>
    <w:p w14:paraId="2036F477" w14:textId="1B89F8FF" w:rsidR="00761033" w:rsidRPr="0037259D" w:rsidRDefault="00761033" w:rsidP="00217F3D">
      <w:pPr>
        <w:pStyle w:val="Body3"/>
        <w:ind w:left="1440"/>
      </w:pPr>
      <w:r>
        <w:rPr>
          <w:rFonts w:eastAsia="SimSun"/>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w:t>
      </w:r>
      <w:r>
        <w:rPr>
          <w:rFonts w:eastAsia="SimSun"/>
          <w:sz w:val="20"/>
          <w:szCs w:val="20"/>
        </w:rPr>
        <w:lastRenderedPageBreak/>
        <w:t>virtualização de hardware (por exemplo, a tecnologia de virtualização da Microsoft ou tecnologias similares) é considerada parte do ambiente de sistema operacional físico.</w:t>
      </w:r>
    </w:p>
    <w:p w14:paraId="774D2FB3" w14:textId="4CA7F155" w:rsidR="00761033" w:rsidRPr="0037259D"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7FB5A4DC" w:rsidR="00761033" w:rsidRPr="00DA236D" w:rsidRDefault="00761033" w:rsidP="00A679D4">
      <w:pPr>
        <w:pStyle w:val="Heading2"/>
        <w:numPr>
          <w:ilvl w:val="0"/>
          <w:numId w:val="30"/>
        </w:numPr>
        <w:tabs>
          <w:tab w:val="left" w:pos="1440"/>
        </w:tabs>
        <w:ind w:left="1440"/>
        <w:rPr>
          <w:b w:val="0"/>
          <w:bCs w:val="0"/>
        </w:rPr>
      </w:pPr>
      <w:r>
        <w:rPr>
          <w:sz w:val="20"/>
          <w:szCs w:val="20"/>
        </w:rPr>
        <w:t>Cessão Inicial.</w:t>
      </w:r>
      <w:r>
        <w:rPr>
          <w:b w:val="0"/>
          <w:sz w:val="20"/>
          <w:szCs w:val="20"/>
        </w:rPr>
        <w:t xml:space="preserve"> Antes de executar qualquer instância do software para servidores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17C8ADE4" w14:textId="016CC2EE" w:rsidR="00761033" w:rsidRPr="00DA236D" w:rsidRDefault="00761033" w:rsidP="00A679D4">
      <w:pPr>
        <w:pStyle w:val="Heading2"/>
        <w:numPr>
          <w:ilvl w:val="0"/>
          <w:numId w:val="30"/>
        </w:numPr>
        <w:tabs>
          <w:tab w:val="left" w:pos="1440"/>
        </w:tabs>
        <w:ind w:left="1440"/>
        <w:rPr>
          <w:b w:val="0"/>
          <w:bCs w:val="0"/>
        </w:rPr>
      </w:pPr>
      <w:r>
        <w:rPr>
          <w:sz w:val="20"/>
          <w:szCs w:val="20"/>
        </w:rPr>
        <w:t>Transferência.</w:t>
      </w:r>
      <w:r>
        <w:rPr>
          <w:b w:val="0"/>
          <w:sz w:val="20"/>
          <w:szCs w:val="20"/>
        </w:rPr>
        <w:t xml:space="preserve"> </w:t>
      </w:r>
      <w:r>
        <w:rPr>
          <w:rFonts w:eastAsia="SimSun"/>
          <w:b w:val="0"/>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50D948F8" w14:textId="5B36A304" w:rsidR="00A679D4" w:rsidRPr="00DA236D" w:rsidRDefault="00A679D4" w:rsidP="00A679D4">
      <w:pPr>
        <w:pStyle w:val="Heading2"/>
        <w:numPr>
          <w:ilvl w:val="0"/>
          <w:numId w:val="30"/>
        </w:numPr>
        <w:tabs>
          <w:tab w:val="left" w:pos="1440"/>
        </w:tabs>
        <w:ind w:left="1440"/>
        <w:rPr>
          <w:b w:val="0"/>
          <w:bCs w:val="0"/>
        </w:rPr>
      </w:pPr>
      <w:r>
        <w:rPr>
          <w:sz w:val="20"/>
          <w:szCs w:val="20"/>
        </w:rPr>
        <w:t>Cedendo Licenças Adicionais.</w:t>
      </w:r>
      <w:r>
        <w:rPr>
          <w:b w:val="0"/>
          <w:sz w:val="20"/>
          <w:szCs w:val="20"/>
        </w:rPr>
        <w:t xml:space="preserve"> </w:t>
      </w:r>
      <w:r>
        <w:rPr>
          <w:b w:val="0"/>
          <w:color w:val="000000"/>
          <w:sz w:val="20"/>
          <w:szCs w:val="20"/>
        </w:rPr>
        <w:t>Você pode ceder mais de uma licença a um servidor. Para cada licença adicional que ceder, você poderá executar qualquer número de instâncias do software para servidores em até quatro OSEs virtuais no servidor licenciado a qualquer momento. Esse grupo de até quatro OSEs pode acessar até 20 segmentos de hardware adicionais a qualquer momento.</w:t>
      </w:r>
    </w:p>
    <w:p w14:paraId="5D8F6B0A" w14:textId="33651AF5" w:rsidR="00A679D4" w:rsidRPr="00DA236D" w:rsidRDefault="00A679D4" w:rsidP="00A679D4">
      <w:pPr>
        <w:pStyle w:val="Heading1"/>
        <w:widowControl w:val="0"/>
        <w:numPr>
          <w:ilvl w:val="1"/>
          <w:numId w:val="26"/>
        </w:numPr>
        <w:tabs>
          <w:tab w:val="left" w:pos="1080"/>
        </w:tabs>
        <w:ind w:left="1080"/>
        <w:rPr>
          <w:b w:val="0"/>
          <w:bCs w:val="0"/>
        </w:rPr>
      </w:pPr>
      <w:r>
        <w:rPr>
          <w:rFonts w:eastAsia="SimSun"/>
          <w:sz w:val="20"/>
          <w:szCs w:val="20"/>
        </w:rPr>
        <w:t>Executando Instâncias do Software para servidores</w:t>
      </w:r>
      <w:r w:rsidRPr="001A44F1">
        <w:rPr>
          <w:bCs w:val="0"/>
          <w:sz w:val="20"/>
        </w:rPr>
        <w:t>.</w:t>
      </w:r>
      <w:r>
        <w:rPr>
          <w:b w:val="0"/>
          <w:sz w:val="20"/>
        </w:rPr>
        <w:t xml:space="preserve"> </w:t>
      </w:r>
      <w:r>
        <w:rPr>
          <w:rFonts w:eastAsia="SimSun"/>
          <w:b w:val="0"/>
          <w:sz w:val="20"/>
          <w:szCs w:val="20"/>
        </w:rPr>
        <w:t>Depois de ceder a licença ao servidor, você</w:t>
      </w:r>
      <w:r>
        <w:rPr>
          <w:rFonts w:eastAsia="SimSun"/>
          <w:b w:val="0"/>
          <w:bCs w:val="0"/>
          <w:sz w:val="20"/>
          <w:szCs w:val="20"/>
        </w:rPr>
        <w:t xml:space="preserve"> poderá executar, em um dado momento, qualquer número de instâncias do software para servidores em até quatro OSEs (físicos e/ou virtuais) no servidor licenciado, desde que:</w:t>
      </w:r>
    </w:p>
    <w:p w14:paraId="620A46B5" w14:textId="7AA09AC1" w:rsidR="00A679D4" w:rsidRPr="00DA236D" w:rsidRDefault="00A679D4" w:rsidP="00A679D4">
      <w:pPr>
        <w:pStyle w:val="Heading2"/>
        <w:numPr>
          <w:ilvl w:val="0"/>
          <w:numId w:val="33"/>
        </w:numPr>
        <w:tabs>
          <w:tab w:val="left" w:pos="1440"/>
        </w:tabs>
        <w:ind w:left="1440"/>
        <w:rPr>
          <w:b w:val="0"/>
          <w:bCs w:val="0"/>
        </w:rPr>
      </w:pPr>
      <w:r>
        <w:rPr>
          <w:b w:val="0"/>
          <w:sz w:val="20"/>
          <w:szCs w:val="20"/>
        </w:rPr>
        <w:t>se você estiver executando o software em um</w:t>
      </w:r>
      <w:r>
        <w:rPr>
          <w:b w:val="0"/>
          <w:sz w:val="20"/>
        </w:rPr>
        <w:t xml:space="preserve"> OSE físico</w:t>
      </w:r>
      <w:r>
        <w:rPr>
          <w:b w:val="0"/>
          <w:sz w:val="20"/>
          <w:szCs w:val="20"/>
        </w:rPr>
        <w:t>,</w:t>
      </w:r>
      <w:r>
        <w:rPr>
          <w:b w:val="0"/>
          <w:sz w:val="20"/>
        </w:rPr>
        <w:t xml:space="preserve"> o </w:t>
      </w:r>
      <w:r>
        <w:rPr>
          <w:b w:val="0"/>
          <w:sz w:val="20"/>
          <w:szCs w:val="20"/>
        </w:rPr>
        <w:t>OSE poderá acessar até 20 núcleos físicos</w:t>
      </w:r>
      <w:r>
        <w:rPr>
          <w:b w:val="0"/>
          <w:sz w:val="20"/>
        </w:rPr>
        <w:t xml:space="preserve"> a </w:t>
      </w:r>
      <w:r>
        <w:rPr>
          <w:b w:val="0"/>
          <w:sz w:val="20"/>
          <w:szCs w:val="20"/>
        </w:rPr>
        <w:t>qualquer</w:t>
      </w:r>
      <w:r>
        <w:rPr>
          <w:b w:val="0"/>
          <w:sz w:val="20"/>
        </w:rPr>
        <w:t xml:space="preserve"> momento</w:t>
      </w:r>
      <w:r>
        <w:rPr>
          <w:b w:val="0"/>
          <w:sz w:val="20"/>
          <w:szCs w:val="20"/>
        </w:rPr>
        <w:t xml:space="preserve"> e </w:t>
      </w:r>
    </w:p>
    <w:p w14:paraId="3F47730F" w14:textId="7E5DE548" w:rsidR="00A679D4" w:rsidRPr="00DA236D" w:rsidRDefault="00A679D4" w:rsidP="00A679D4">
      <w:pPr>
        <w:pStyle w:val="Heading2"/>
        <w:numPr>
          <w:ilvl w:val="0"/>
          <w:numId w:val="33"/>
        </w:numPr>
        <w:tabs>
          <w:tab w:val="left" w:pos="1440"/>
        </w:tabs>
        <w:ind w:left="1440"/>
        <w:rPr>
          <w:b w:val="0"/>
          <w:bCs w:val="0"/>
        </w:rPr>
      </w:pPr>
      <w:r>
        <w:rPr>
          <w:b w:val="0"/>
          <w:sz w:val="20"/>
          <w:szCs w:val="20"/>
        </w:rPr>
        <w:t>se você estiver executando o software em um ou mais OSEs virtuais, esse grupo de OSEs possa acessar até 20 segmentos de hardware a qualquer momento.</w:t>
      </w:r>
    </w:p>
    <w:p w14:paraId="18CF8208" w14:textId="4B6C1C4F" w:rsidR="00291661" w:rsidRPr="00DA236D" w:rsidRDefault="00291661" w:rsidP="00FE7293">
      <w:pPr>
        <w:pStyle w:val="Heading1"/>
        <w:widowControl w:val="0"/>
        <w:numPr>
          <w:ilvl w:val="1"/>
          <w:numId w:val="26"/>
        </w:numPr>
        <w:tabs>
          <w:tab w:val="left" w:pos="1080"/>
        </w:tabs>
        <w:ind w:left="1080"/>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37259D" w:rsidRDefault="00291661" w:rsidP="00291661">
      <w:pPr>
        <w:pStyle w:val="Heading2"/>
        <w:ind w:left="1077" w:firstLine="3"/>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Execução de Instâncias dos Softwares Adicionais. </w:t>
      </w:r>
      <w:r>
        <w:rPr>
          <w:rFonts w:eastAsia="SimSun"/>
          <w:b w:val="0"/>
          <w:bCs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 É permitido usar o software adicional apenas com o software para servidores, direta ou indiretamente, por meio de outros softwares.</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Criando e Armazenando Instâncias nos Servidores e na Mídia de Armazenamento</w:t>
      </w:r>
      <w:r w:rsidRPr="00DA4F93">
        <w:rPr>
          <w:rFonts w:eastAsia="SimSun"/>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criar quantas instâncias do software para servidores e dos softwares adicionais forem desejadas.</w:t>
      </w:r>
    </w:p>
    <w:p w14:paraId="1184D15B" w14:textId="6FC3B194"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armazenar instâncias do software para servidores e de softwares adicionais em qualquer servidor ou mídia de armazenamento.</w:t>
      </w:r>
    </w:p>
    <w:p w14:paraId="2F604B41" w14:textId="105E8453"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r w:rsidRPr="00534765">
        <w:rPr>
          <w:rFonts w:eastAsia="SimSun"/>
          <w:sz w:val="20"/>
          <w:szCs w:val="20"/>
        </w:rPr>
        <w:t>.</w:t>
      </w:r>
    </w:p>
    <w:p w14:paraId="539582F3" w14:textId="078540DC" w:rsidR="00A679D4" w:rsidRPr="00DA236D" w:rsidRDefault="00A679D4" w:rsidP="00A679D4">
      <w:pPr>
        <w:pStyle w:val="Heading2"/>
        <w:widowControl w:val="0"/>
        <w:numPr>
          <w:ilvl w:val="0"/>
          <w:numId w:val="11"/>
        </w:numPr>
        <w:rPr>
          <w:b w:val="0"/>
          <w:bCs w:val="0"/>
        </w:rPr>
      </w:pPr>
      <w:r>
        <w:rPr>
          <w:sz w:val="20"/>
        </w:rPr>
        <w:t>Cessão Inicial de CALs.</w:t>
      </w:r>
      <w:r>
        <w:rPr>
          <w:b w:val="0"/>
          <w:sz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r>
        <w:rPr>
          <w:rFonts w:eastAsia="SimSun"/>
          <w:b w:val="0"/>
          <w:sz w:val="20"/>
          <w:szCs w:val="20"/>
        </w:rPr>
        <w:t xml:space="preserve"> As CALs permitem o acesso às instâncias de versões anteriores, mas não de versões posteriores, do software para servidores. Você não precisa ter CALs para:</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nenhum servidor licenciado a fim de executar instâncias do software para servidores ou</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até dois dispositivos ou usuários a fim de acessar suas instâncias do software para servidores unicamente com o objetivo de administrá-las.</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Tipos de CALs</w:t>
      </w:r>
      <w:r w:rsidRPr="00633C57">
        <w:rPr>
          <w:rFonts w:eastAsia="SimSun"/>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DA236D" w:rsidDel="0049204D" w:rsidRDefault="00761033" w:rsidP="001B03C7">
      <w:pPr>
        <w:pStyle w:val="Heading2"/>
        <w:widowControl w:val="0"/>
        <w:numPr>
          <w:ilvl w:val="0"/>
          <w:numId w:val="11"/>
        </w:numPr>
        <w:rPr>
          <w:b w:val="0"/>
          <w:bCs w:val="0"/>
        </w:rPr>
      </w:pPr>
      <w:r>
        <w:rPr>
          <w:rFonts w:eastAsia="SimSun"/>
          <w:bCs w:val="0"/>
          <w:sz w:val="20"/>
          <w:szCs w:val="20"/>
        </w:rPr>
        <w:t>Transferência de CALs</w:t>
      </w:r>
      <w:r w:rsidRPr="00633C57">
        <w:rPr>
          <w:rFonts w:eastAsia="SimSun"/>
          <w:sz w:val="20"/>
          <w:szCs w:val="20"/>
        </w:rPr>
        <w:t>.</w:t>
      </w:r>
      <w:r>
        <w:rPr>
          <w:rFonts w:eastAsia="SimSun"/>
          <w:b w:val="0"/>
          <w:bCs w:val="0"/>
          <w:sz w:val="20"/>
          <w:szCs w:val="20"/>
        </w:rPr>
        <w:t xml:space="preserve"> É permitido:</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41AC05EA" w14:textId="57C92172" w:rsidR="00291661" w:rsidRPr="00DA236D" w:rsidRDefault="00291661" w:rsidP="00FE7293">
      <w:pPr>
        <w:pStyle w:val="Heading1"/>
        <w:widowControl w:val="0"/>
        <w:numPr>
          <w:ilvl w:val="1"/>
          <w:numId w:val="27"/>
        </w:numPr>
        <w:tabs>
          <w:tab w:val="left" w:pos="1080"/>
        </w:tabs>
        <w:ind w:left="1080"/>
        <w:rPr>
          <w:b w:val="0"/>
          <w:bCs w:val="0"/>
        </w:rPr>
      </w:pPr>
      <w:r>
        <w:rPr>
          <w:rFonts w:eastAsia="SimSun"/>
          <w:sz w:val="20"/>
          <w:szCs w:val="20"/>
        </w:rPr>
        <w:t>Software de Uso Restrito ao</w:t>
      </w:r>
      <w:r>
        <w:rPr>
          <w:bCs w:val="0"/>
          <w:sz w:val="20"/>
          <w:szCs w:val="20"/>
        </w:rPr>
        <w:t xml:space="preserve"> Tempo de Execução</w:t>
      </w:r>
      <w:r>
        <w:rPr>
          <w:sz w:val="20"/>
          <w:szCs w:val="20"/>
        </w:rPr>
        <w:t>.</w:t>
      </w:r>
      <w:r>
        <w:rPr>
          <w:b w:val="0"/>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7C3EC98B" w14:textId="1C4279EF" w:rsidR="00761033" w:rsidRPr="00DA236D" w:rsidRDefault="00761033" w:rsidP="00FE7293">
      <w:pPr>
        <w:pStyle w:val="Heading1"/>
        <w:widowControl w:val="0"/>
        <w:numPr>
          <w:ilvl w:val="1"/>
          <w:numId w:val="27"/>
        </w:numPr>
        <w:tabs>
          <w:tab w:val="left" w:pos="1080"/>
        </w:tabs>
        <w:ind w:left="1080"/>
        <w:rPr>
          <w:b w:val="0"/>
          <w:bCs w:val="0"/>
        </w:r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DA236D"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Multiplexação. </w:t>
      </w:r>
      <w:r>
        <w:rPr>
          <w:rFonts w:eastAsia="SimSun"/>
          <w:b w:val="0"/>
          <w:bCs w:val="0"/>
          <w:sz w:val="20"/>
          <w:szCs w:val="20"/>
        </w:rPr>
        <w:t>O hardware ou software usado por você para</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reunir conexões,</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reencaminhar informações ou</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4AFE0004" w:rsidR="00761033" w:rsidRPr="0037259D" w:rsidRDefault="00761033" w:rsidP="00217F3D">
      <w:pPr>
        <w:pStyle w:val="Body2"/>
        <w:tabs>
          <w:tab w:val="left" w:pos="1080"/>
        </w:tabs>
        <w:ind w:left="1080"/>
      </w:pPr>
      <w:r>
        <w:rPr>
          <w:rFonts w:eastAsia="SimSun"/>
          <w:sz w:val="20"/>
          <w:szCs w:val="20"/>
        </w:rPr>
        <w:t>(algumas vezes chamado de “multiplexação” ou “pooling”), não reduz o número de licenças de qualquer tipo necessárias.</w:t>
      </w:r>
    </w:p>
    <w:p w14:paraId="7E5B0EA2" w14:textId="2347FF27" w:rsidR="00761033" w:rsidRPr="00DA236D"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DA236D" w:rsidRDefault="00761033" w:rsidP="00FE7293">
      <w:pPr>
        <w:pStyle w:val="Heading1"/>
        <w:widowControl w:val="0"/>
        <w:numPr>
          <w:ilvl w:val="1"/>
          <w:numId w:val="27"/>
        </w:numPr>
        <w:tabs>
          <w:tab w:val="left" w:pos="1080"/>
        </w:tabs>
        <w:ind w:left="1080"/>
        <w:rPr>
          <w:b w:val="0"/>
          <w:bCs w:val="0"/>
          <w:sz w:val="20"/>
          <w:szCs w:val="20"/>
        </w:rPr>
      </w:pPr>
      <w:r w:rsidRPr="00DA236D">
        <w:rPr>
          <w:rFonts w:eastAsia="SimSun"/>
          <w:sz w:val="20"/>
          <w:szCs w:val="20"/>
        </w:rPr>
        <w:t>Item de Relatório de Mapa do SQL Server Reporting Services.</w:t>
      </w:r>
      <w:r w:rsidRPr="00DA236D">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sidRPr="00DA236D">
          <w:rPr>
            <w:rStyle w:val="Hyperlink"/>
            <w:rFonts w:cs="Tahoma"/>
            <w:b w:val="0"/>
            <w:sz w:val="20"/>
            <w:szCs w:val="20"/>
          </w:rPr>
          <w:t>http://go.microsoft.com/?linkid=9710837</w:t>
        </w:r>
      </w:hyperlink>
      <w:r w:rsidRPr="00DA236D">
        <w:rPr>
          <w:b w:val="0"/>
          <w:sz w:val="20"/>
          <w:szCs w:val="20"/>
        </w:rPr>
        <w:t xml:space="preserve"> </w:t>
      </w:r>
      <w:r w:rsidRPr="00DA236D">
        <w:rPr>
          <w:rFonts w:eastAsia="SimSun"/>
          <w:b w:val="0"/>
          <w:sz w:val="20"/>
          <w:szCs w:val="20"/>
        </w:rPr>
        <w:t xml:space="preserve">e na Política de Privacidade do Bing Maps disponível em </w:t>
      </w:r>
      <w:hyperlink r:id="rId13" w:history="1">
        <w:r w:rsidRPr="00DA236D">
          <w:rPr>
            <w:rStyle w:val="Hyperlink"/>
            <w:rFonts w:cs="Tahoma"/>
            <w:b w:val="0"/>
            <w:sz w:val="20"/>
            <w:szCs w:val="20"/>
          </w:rPr>
          <w:t>http://go.microsoft.com/fwlink/?LinkID=248686</w:t>
        </w:r>
      </w:hyperlink>
      <w:r w:rsidRPr="00DA236D">
        <w:rPr>
          <w:b w:val="0"/>
          <w:sz w:val="20"/>
          <w:szCs w:val="20"/>
        </w:rPr>
        <w:t>.</w:t>
      </w:r>
    </w:p>
    <w:p w14:paraId="618A4D4F" w14:textId="0E669BF3" w:rsidR="00761033" w:rsidRPr="00DA236D" w:rsidRDefault="00761033" w:rsidP="00FE7293">
      <w:pPr>
        <w:pStyle w:val="Heading1"/>
        <w:widowControl w:val="0"/>
        <w:numPr>
          <w:ilvl w:val="1"/>
          <w:numId w:val="27"/>
        </w:numPr>
        <w:tabs>
          <w:tab w:val="left" w:pos="1080"/>
        </w:tabs>
        <w:ind w:left="1080"/>
        <w:rPr>
          <w:sz w:val="20"/>
          <w:szCs w:val="20"/>
        </w:rPr>
      </w:pPr>
      <w:r w:rsidRPr="00DA236D">
        <w:rPr>
          <w:rFonts w:eastAsia="SimSun"/>
          <w:sz w:val="20"/>
          <w:szCs w:val="20"/>
        </w:rPr>
        <w:t xml:space="preserve">Programas Microsoft Incluídos. </w:t>
      </w:r>
      <w:r w:rsidRPr="00DA236D">
        <w:rPr>
          <w:b w:val="0"/>
          <w:sz w:val="20"/>
          <w:szCs w:val="20"/>
        </w:rPr>
        <w:t xml:space="preserve">O software inclui outros programas da Microsoft listados em </w:t>
      </w:r>
      <w:hyperlink r:id="rId14" w:history="1">
        <w:r w:rsidRPr="00DA236D">
          <w:rPr>
            <w:rStyle w:val="Hyperlink"/>
            <w:rFonts w:cs="Tahoma"/>
            <w:b w:val="0"/>
            <w:sz w:val="20"/>
            <w:szCs w:val="20"/>
          </w:rPr>
          <w:t>http://go.microsoft.com/fwlink/?LinkID=298186</w:t>
        </w:r>
      </w:hyperlink>
      <w:r w:rsidRPr="00DA236D">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DA236D" w:rsidRDefault="00761033" w:rsidP="00FE7293">
      <w:pPr>
        <w:pStyle w:val="Heading1"/>
        <w:numPr>
          <w:ilvl w:val="0"/>
          <w:numId w:val="22"/>
        </w:numPr>
        <w:tabs>
          <w:tab w:val="left" w:pos="360"/>
        </w:tabs>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751715A" w14:textId="462CDAD9"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4757E98"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DA236D" w:rsidRDefault="000636FE" w:rsidP="00FE7293">
      <w:pPr>
        <w:pStyle w:val="Heading1"/>
        <w:numPr>
          <w:ilvl w:val="0"/>
          <w:numId w:val="22"/>
        </w:numPr>
        <w:tabs>
          <w:tab w:val="left" w:pos="360"/>
        </w:tabs>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5260D20C"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7D4B4058" w:rsidR="00761033" w:rsidRPr="0037259D" w:rsidRDefault="00761033" w:rsidP="00217F3D">
      <w:pPr>
        <w:pStyle w:val="Bullet2"/>
      </w:pPr>
      <w:r>
        <w:rPr>
          <w:rFonts w:eastAsia="SimSun"/>
          <w:sz w:val="20"/>
          <w:szCs w:val="20"/>
        </w:rPr>
        <w:t>contornar quaisquer limitações técnicas do software;</w:t>
      </w:r>
    </w:p>
    <w:p w14:paraId="3AF513D8" w14:textId="630C8F19" w:rsidR="00761033" w:rsidRPr="0037259D" w:rsidRDefault="00A37BF6" w:rsidP="003B25DD">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37259D" w:rsidRDefault="00761033" w:rsidP="00217F3D">
      <w:pPr>
        <w:pStyle w:val="Bullet2"/>
      </w:pPr>
      <w:r>
        <w:rPr>
          <w:rFonts w:eastAsia="SimSun"/>
          <w:sz w:val="20"/>
          <w:szCs w:val="20"/>
        </w:rPr>
        <w:t>publicar o software, incluindo qualquer interface de programação do aplicativo incluído no software, para que outros copiem;</w:t>
      </w:r>
    </w:p>
    <w:p w14:paraId="15D8FBED" w14:textId="717FA655" w:rsidR="00761033" w:rsidRPr="0037259D" w:rsidRDefault="00761033" w:rsidP="00217F3D">
      <w:pPr>
        <w:pStyle w:val="Bullet2"/>
      </w:pPr>
      <w:r>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37259D" w:rsidRDefault="00761033" w:rsidP="00217F3D">
      <w:pPr>
        <w:pStyle w:val="Bullet2"/>
      </w:pPr>
      <w:r>
        <w:rPr>
          <w:rFonts w:eastAsia="SimSun"/>
          <w:sz w:val="20"/>
          <w:szCs w:val="20"/>
        </w:rPr>
        <w:t>alugar, arrendar ou emprestar o software ou</w:t>
      </w:r>
    </w:p>
    <w:p w14:paraId="45BB7630" w14:textId="1EAA0D9E" w:rsidR="00761033" w:rsidRPr="0037259D" w:rsidRDefault="00761033" w:rsidP="00217F3D">
      <w:pPr>
        <w:pStyle w:val="Bullet2"/>
      </w:pPr>
      <w:r>
        <w:rPr>
          <w:rFonts w:eastAsia="SimSun"/>
          <w:sz w:val="20"/>
          <w:szCs w:val="20"/>
        </w:rPr>
        <w:t>usar o software para serviços de hospedagem de software comercial.</w:t>
      </w:r>
    </w:p>
    <w:p w14:paraId="43B1F7F6" w14:textId="6BB87247" w:rsidR="00761033" w:rsidRPr="0037259D" w:rsidRDefault="00761033" w:rsidP="00217F3D">
      <w:pPr>
        <w:pStyle w:val="Bullet2"/>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DA236D" w:rsidRDefault="00761033" w:rsidP="00217F3D">
      <w:pPr>
        <w:pStyle w:val="Heading1"/>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2937CD27"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CÓPIA DE BACKUP. </w:t>
      </w:r>
      <w:r>
        <w:rPr>
          <w:rFonts w:eastAsia="SimSun"/>
          <w:b w:val="0"/>
          <w:sz w:val="20"/>
          <w:szCs w:val="20"/>
        </w:rPr>
        <w:t>Se você adquiriu o software em disco ou em outra mídia, poderá</w:t>
      </w:r>
      <w:r>
        <w:rPr>
          <w:rFonts w:eastAsia="SimSun"/>
          <w:b w:val="0"/>
          <w:bCs w:val="0"/>
          <w:sz w:val="20"/>
          <w:szCs w:val="20"/>
        </w:rPr>
        <w:t xml:space="preserve"> fazer uma cópia de segurança da mídia. Você poderá usá-la somente para criar instâncias do software.</w:t>
      </w:r>
    </w:p>
    <w:p w14:paraId="46D8A9BB" w14:textId="37BBA9AF"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69E47E91"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2F9F0DB6"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794A8E8F" w14:textId="23ABE432" w:rsidR="008A26E7" w:rsidRPr="0037259D"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575676EA"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2F0719D6" w:rsidR="00025563" w:rsidRPr="0037259D"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A54AA" w14:textId="77777777" w:rsidR="002E2093" w:rsidRDefault="002E2093" w:rsidP="00E752B4">
      <w:pPr>
        <w:spacing w:before="0" w:after="0"/>
      </w:pPr>
      <w:r>
        <w:separator/>
      </w:r>
    </w:p>
  </w:endnote>
  <w:endnote w:type="continuationSeparator" w:id="0">
    <w:p w14:paraId="30B7A64C" w14:textId="77777777" w:rsidR="002E2093" w:rsidRDefault="002E209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2A0AA" w14:textId="4C6DF949" w:rsidR="005B62A4" w:rsidRPr="00DA236D" w:rsidRDefault="005B62A4" w:rsidP="005B62A4">
    <w:pPr>
      <w:pStyle w:val="Footer"/>
      <w:rPr>
        <w:sz w:val="18"/>
        <w:szCs w:val="18"/>
      </w:rPr>
    </w:pPr>
    <w:r w:rsidRPr="00DA236D">
      <w:rPr>
        <w:sz w:val="18"/>
        <w:szCs w:val="18"/>
      </w:rPr>
      <w:t>ISV Royalty Agreement EULA (June 1, 2016)</w:t>
    </w:r>
    <w:r w:rsidRPr="00DA236D">
      <w:rPr>
        <w:sz w:val="18"/>
        <w:szCs w:val="18"/>
      </w:rPr>
      <w:tab/>
    </w:r>
    <w:r w:rsidRPr="00DA236D">
      <w:rPr>
        <w:sz w:val="18"/>
        <w:szCs w:val="18"/>
      </w:rPr>
      <w:tab/>
      <w:t xml:space="preserve">Page </w:t>
    </w:r>
    <w:r w:rsidRPr="00DA236D">
      <w:rPr>
        <w:sz w:val="18"/>
        <w:szCs w:val="18"/>
      </w:rPr>
      <w:fldChar w:fldCharType="begin"/>
    </w:r>
    <w:r w:rsidRPr="00DA236D">
      <w:rPr>
        <w:sz w:val="18"/>
        <w:szCs w:val="18"/>
      </w:rPr>
      <w:instrText xml:space="preserve"> PAGE </w:instrText>
    </w:r>
    <w:r w:rsidRPr="00DA236D">
      <w:rPr>
        <w:sz w:val="18"/>
        <w:szCs w:val="18"/>
      </w:rPr>
      <w:fldChar w:fldCharType="separate"/>
    </w:r>
    <w:r w:rsidR="00477ADB">
      <w:rPr>
        <w:noProof/>
        <w:sz w:val="18"/>
        <w:szCs w:val="18"/>
      </w:rPr>
      <w:t>2</w:t>
    </w:r>
    <w:r w:rsidRPr="00DA236D">
      <w:rPr>
        <w:sz w:val="18"/>
        <w:szCs w:val="18"/>
      </w:rPr>
      <w:fldChar w:fldCharType="end"/>
    </w:r>
    <w:r w:rsidRPr="00DA236D">
      <w:rPr>
        <w:sz w:val="18"/>
        <w:szCs w:val="18"/>
      </w:rPr>
      <w:t xml:space="preserve"> of </w:t>
    </w:r>
    <w:r w:rsidRPr="00DA236D">
      <w:rPr>
        <w:sz w:val="18"/>
        <w:szCs w:val="18"/>
      </w:rPr>
      <w:fldChar w:fldCharType="begin"/>
    </w:r>
    <w:r w:rsidRPr="00DA236D">
      <w:rPr>
        <w:sz w:val="18"/>
        <w:szCs w:val="18"/>
      </w:rPr>
      <w:instrText xml:space="preserve"> NUMPAGES </w:instrText>
    </w:r>
    <w:r w:rsidRPr="00DA236D">
      <w:rPr>
        <w:sz w:val="18"/>
        <w:szCs w:val="18"/>
      </w:rPr>
      <w:fldChar w:fldCharType="separate"/>
    </w:r>
    <w:r w:rsidR="00477ADB">
      <w:rPr>
        <w:noProof/>
        <w:sz w:val="18"/>
        <w:szCs w:val="18"/>
      </w:rPr>
      <w:t>3</w:t>
    </w:r>
    <w:r w:rsidRPr="00DA236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32EDF" w14:textId="77777777" w:rsidR="002E2093" w:rsidRDefault="002E2093" w:rsidP="00E752B4">
      <w:pPr>
        <w:spacing w:before="0" w:after="0"/>
      </w:pPr>
      <w:r>
        <w:separator/>
      </w:r>
    </w:p>
  </w:footnote>
  <w:footnote w:type="continuationSeparator" w:id="0">
    <w:p w14:paraId="298B617E" w14:textId="77777777" w:rsidR="002E2093" w:rsidRDefault="002E2093" w:rsidP="00E752B4">
      <w:pPr>
        <w:spacing w:before="0" w:after="0"/>
      </w:pPr>
      <w:r>
        <w:continuationSeparator/>
      </w:r>
    </w:p>
  </w:footnote>
  <w:footnote w:id="1">
    <w:p w14:paraId="3FE697AA" w14:textId="32FD56F6" w:rsidR="00865574" w:rsidRPr="00DA236D" w:rsidRDefault="00865574">
      <w:pPr>
        <w:pStyle w:val="FootnoteText"/>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4C712C">
        <w:rPr>
          <w:i/>
          <w:iCs/>
          <w:sz w:val="16"/>
          <w:szCs w:val="16"/>
        </w:rPr>
        <w:t>Todas as outras marcas pertencem aos seus respectivos proprietários.</w:t>
      </w:r>
      <w:r w:rsidRPr="00B3458B">
        <w:rPr>
          <w:sz w:val="16"/>
          <w:szCs w:val="16"/>
        </w:rPr>
        <w:t>”</w:t>
      </w:r>
    </w:p>
  </w:footnote>
  <w:footnote w:id="2">
    <w:p w14:paraId="4B937B5F" w14:textId="03A31C5D"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Para software licenciado “Academic Edition”, especifique o nome. Por exemplo: Microsoft SQL 2016, Academic Edition.</w:t>
      </w:r>
    </w:p>
  </w:footnote>
  <w:footnote w:id="3">
    <w:p w14:paraId="0DD2D523" w14:textId="5F68F8B9"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licenças de servidor previstas neste contrato para o usuário final.</w:t>
      </w:r>
    </w:p>
  </w:footnote>
  <w:footnote w:id="4">
    <w:p w14:paraId="58D5F963" w14:textId="76B05551"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CALs de usuário que podem acessar direta ou indiretamente as instâncias do software para servidores licenciadas de acordo com este contrato.</w:t>
      </w:r>
    </w:p>
  </w:footnote>
  <w:footnote w:id="5">
    <w:p w14:paraId="767111C9" w14:textId="6C2C1013"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80744E52"/>
    <w:lvl w:ilvl="0" w:tplc="13202D7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49D2804C"/>
    <w:lvl w:ilvl="0" w:tplc="56B61500">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5664BA50"/>
    <w:lvl w:ilvl="0" w:tplc="138414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4E242D2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9E080926"/>
    <w:lvl w:ilvl="0" w:tplc="49F0CD56">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5CAA6FF4"/>
    <w:lvl w:ilvl="0" w:tplc="84B0CA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6FD00A1E"/>
    <w:lvl w:ilvl="0" w:tplc="861C58B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DEE6D998"/>
    <w:lvl w:ilvl="0" w:tplc="1E3425AC">
      <w:start w:val="1"/>
      <w:numFmt w:val="lowerLetter"/>
      <w:lvlText w:val="(%1)"/>
      <w:lvlJc w:val="left"/>
      <w:pPr>
        <w:ind w:left="153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17CE8E7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E7E256A8"/>
    <w:lvl w:ilvl="0" w:tplc="C39A8E0C">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E782EC14"/>
    <w:lvl w:ilvl="0" w:tplc="68FA9862">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3F2A9F88"/>
    <w:lvl w:ilvl="0" w:tplc="C0EA79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8E2316"/>
    <w:multiLevelType w:val="hybridMultilevel"/>
    <w:tmpl w:val="DEE6D998"/>
    <w:lvl w:ilvl="0" w:tplc="1E3425AC">
      <w:start w:val="1"/>
      <w:numFmt w:val="lowerLetter"/>
      <w:lvlText w:val="(%1)"/>
      <w:lvlJc w:val="left"/>
      <w:pPr>
        <w:ind w:left="153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E54066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4"/>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wj0y1iFFkk3E7XCyzDXZXjilm96D/0BjPUwPvMPEXBtdgrQzwbeVrZAE8ibbadbHLlKOBjsRXKhCRCGrbRi3Ag==" w:salt="jJbWd8FjvXvfGv4PcXTGZ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1429B"/>
    <w:rsid w:val="001505DB"/>
    <w:rsid w:val="001507A7"/>
    <w:rsid w:val="001559E4"/>
    <w:rsid w:val="00166533"/>
    <w:rsid w:val="001968D8"/>
    <w:rsid w:val="001A44F1"/>
    <w:rsid w:val="001B03C7"/>
    <w:rsid w:val="001B4C71"/>
    <w:rsid w:val="001E6BBB"/>
    <w:rsid w:val="0020568D"/>
    <w:rsid w:val="00214E73"/>
    <w:rsid w:val="00217F3D"/>
    <w:rsid w:val="002219C6"/>
    <w:rsid w:val="00244DD1"/>
    <w:rsid w:val="002556B9"/>
    <w:rsid w:val="00266033"/>
    <w:rsid w:val="00291661"/>
    <w:rsid w:val="002A19AC"/>
    <w:rsid w:val="002A5E80"/>
    <w:rsid w:val="002B1013"/>
    <w:rsid w:val="002B14A6"/>
    <w:rsid w:val="002D71DA"/>
    <w:rsid w:val="002D7DB4"/>
    <w:rsid w:val="002E2093"/>
    <w:rsid w:val="002F3172"/>
    <w:rsid w:val="0030722E"/>
    <w:rsid w:val="00315433"/>
    <w:rsid w:val="0032592F"/>
    <w:rsid w:val="0033530F"/>
    <w:rsid w:val="003525F7"/>
    <w:rsid w:val="00367A01"/>
    <w:rsid w:val="0037259D"/>
    <w:rsid w:val="003B100B"/>
    <w:rsid w:val="003B25DD"/>
    <w:rsid w:val="003C4C6B"/>
    <w:rsid w:val="003D117E"/>
    <w:rsid w:val="00400BE5"/>
    <w:rsid w:val="004130CE"/>
    <w:rsid w:val="004134BA"/>
    <w:rsid w:val="0043583A"/>
    <w:rsid w:val="0045668A"/>
    <w:rsid w:val="00477ADB"/>
    <w:rsid w:val="0049204D"/>
    <w:rsid w:val="00493507"/>
    <w:rsid w:val="004A6BE6"/>
    <w:rsid w:val="004A7F70"/>
    <w:rsid w:val="004B3BF4"/>
    <w:rsid w:val="004C4441"/>
    <w:rsid w:val="004C712C"/>
    <w:rsid w:val="004D285C"/>
    <w:rsid w:val="004D5D6D"/>
    <w:rsid w:val="004E28EE"/>
    <w:rsid w:val="00512804"/>
    <w:rsid w:val="00517498"/>
    <w:rsid w:val="0053032D"/>
    <w:rsid w:val="005318C5"/>
    <w:rsid w:val="00534765"/>
    <w:rsid w:val="00570E36"/>
    <w:rsid w:val="00576428"/>
    <w:rsid w:val="005A7253"/>
    <w:rsid w:val="005B45A2"/>
    <w:rsid w:val="005B62A4"/>
    <w:rsid w:val="005C3C1D"/>
    <w:rsid w:val="005E1339"/>
    <w:rsid w:val="00633C57"/>
    <w:rsid w:val="00664CBB"/>
    <w:rsid w:val="006C46D8"/>
    <w:rsid w:val="00714075"/>
    <w:rsid w:val="00727E7D"/>
    <w:rsid w:val="007448FB"/>
    <w:rsid w:val="00746B38"/>
    <w:rsid w:val="00761033"/>
    <w:rsid w:val="007821A9"/>
    <w:rsid w:val="00782D1C"/>
    <w:rsid w:val="007A7E2A"/>
    <w:rsid w:val="007B3ACC"/>
    <w:rsid w:val="007C75DD"/>
    <w:rsid w:val="007D2D46"/>
    <w:rsid w:val="007F037C"/>
    <w:rsid w:val="0080150B"/>
    <w:rsid w:val="00816D4A"/>
    <w:rsid w:val="00842143"/>
    <w:rsid w:val="00843A10"/>
    <w:rsid w:val="008601EF"/>
    <w:rsid w:val="00865574"/>
    <w:rsid w:val="00865D85"/>
    <w:rsid w:val="008A0790"/>
    <w:rsid w:val="008A26E7"/>
    <w:rsid w:val="008C0D54"/>
    <w:rsid w:val="0096127D"/>
    <w:rsid w:val="00995E89"/>
    <w:rsid w:val="009C61E5"/>
    <w:rsid w:val="009D6C55"/>
    <w:rsid w:val="00A04CC9"/>
    <w:rsid w:val="00A07F7E"/>
    <w:rsid w:val="00A36306"/>
    <w:rsid w:val="00A37BF6"/>
    <w:rsid w:val="00A66997"/>
    <w:rsid w:val="00A679D4"/>
    <w:rsid w:val="00A841F8"/>
    <w:rsid w:val="00AA3BDF"/>
    <w:rsid w:val="00AE0800"/>
    <w:rsid w:val="00AF6D5D"/>
    <w:rsid w:val="00B109A0"/>
    <w:rsid w:val="00B3458B"/>
    <w:rsid w:val="00B5310A"/>
    <w:rsid w:val="00B75310"/>
    <w:rsid w:val="00BB1C34"/>
    <w:rsid w:val="00BD11FF"/>
    <w:rsid w:val="00BD4A12"/>
    <w:rsid w:val="00BE3005"/>
    <w:rsid w:val="00C57C9B"/>
    <w:rsid w:val="00CC0B67"/>
    <w:rsid w:val="00CD65F2"/>
    <w:rsid w:val="00CF55DE"/>
    <w:rsid w:val="00D17857"/>
    <w:rsid w:val="00D650B1"/>
    <w:rsid w:val="00D7135E"/>
    <w:rsid w:val="00D77CE5"/>
    <w:rsid w:val="00D83A2F"/>
    <w:rsid w:val="00DA236D"/>
    <w:rsid w:val="00DA4F93"/>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462155E-5E7A-4FDB-B49D-CA1192D63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3276</Words>
  <Characters>18678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2017-01-27T20:03:00Z</dcterms:modified>
</cp:coreProperties>
</file>